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C8E9" w14:textId="77777777" w:rsidR="003B36C2" w:rsidRDefault="00CE4E54" w:rsidP="003B36C2">
      <w:r w:rsidRPr="00CE4E54">
        <w:rPr>
          <w:noProof/>
          <w:lang w:val="en-US"/>
        </w:rPr>
        <w:drawing>
          <wp:inline distT="0" distB="0" distL="0" distR="0" wp14:anchorId="7C9786DC" wp14:editId="5C1D9C9B">
            <wp:extent cx="1492250" cy="1865944"/>
            <wp:effectExtent l="0" t="0" r="0" b="1270"/>
            <wp:docPr id="1" name="Picture 1" descr="C:\Users\vpinnington\OneDrive - IIROC\My Documents\Presentations\Victoria-044- Photo -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pinnington\OneDrive - IIROC\My Documents\Presentations\Victoria-044- Photo - Cropp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0536" cy="1876305"/>
                    </a:xfrm>
                    <a:prstGeom prst="rect">
                      <a:avLst/>
                    </a:prstGeom>
                    <a:noFill/>
                    <a:ln>
                      <a:noFill/>
                    </a:ln>
                  </pic:spPr>
                </pic:pic>
              </a:graphicData>
            </a:graphic>
          </wp:inline>
        </w:drawing>
      </w:r>
    </w:p>
    <w:p w14:paraId="553E6A3C" w14:textId="77777777" w:rsidR="003B36C2" w:rsidRDefault="003B36C2" w:rsidP="003B36C2"/>
    <w:p w14:paraId="31DAC228" w14:textId="77777777" w:rsidR="00194A46" w:rsidRPr="00194A46" w:rsidRDefault="00194A46" w:rsidP="00194A46">
      <w:pPr>
        <w:pStyle w:val="NormalWeb"/>
        <w:shd w:val="clear" w:color="auto" w:fill="FFFFFF"/>
        <w:textAlignment w:val="baseline"/>
        <w:rPr>
          <w:rFonts w:asciiTheme="minorHAnsi" w:hAnsiTheme="minorHAnsi" w:cstheme="minorHAnsi"/>
          <w:color w:val="000000"/>
        </w:rPr>
      </w:pPr>
      <w:r w:rsidRPr="00194A46">
        <w:rPr>
          <w:rFonts w:asciiTheme="minorHAnsi" w:hAnsiTheme="minorHAnsi" w:cstheme="minorHAnsi"/>
          <w:color w:val="000000"/>
        </w:rPr>
        <w:t>Victoria Pinnington is the Senior Vice-President, Market Regulation &amp; Co-Chair, Transition Management Office.</w:t>
      </w:r>
    </w:p>
    <w:p w14:paraId="30574A5B" w14:textId="77777777" w:rsidR="00194A46" w:rsidRPr="00194A46" w:rsidRDefault="00194A46" w:rsidP="00194A46">
      <w:pPr>
        <w:pStyle w:val="NormalWeb"/>
        <w:shd w:val="clear" w:color="auto" w:fill="FFFFFF"/>
        <w:textAlignment w:val="baseline"/>
        <w:rPr>
          <w:rFonts w:asciiTheme="minorHAnsi" w:hAnsiTheme="minorHAnsi" w:cstheme="minorHAnsi"/>
          <w:color w:val="000000"/>
        </w:rPr>
      </w:pPr>
      <w:r w:rsidRPr="00194A46">
        <w:rPr>
          <w:rFonts w:asciiTheme="minorHAnsi" w:hAnsiTheme="minorHAnsi" w:cstheme="minorHAnsi"/>
          <w:color w:val="000000"/>
        </w:rPr>
        <w:t xml:space="preserve">Victoria has been in the market regulation field for 25 years and has held a variety of positions at predecessor organizations of New SRO. Victoria is responsible for the oversight of </w:t>
      </w:r>
      <w:proofErr w:type="gramStart"/>
      <w:r w:rsidRPr="00194A46">
        <w:rPr>
          <w:rFonts w:asciiTheme="minorHAnsi" w:hAnsiTheme="minorHAnsi" w:cstheme="minorHAnsi"/>
          <w:color w:val="000000"/>
        </w:rPr>
        <w:t>all of</w:t>
      </w:r>
      <w:proofErr w:type="gramEnd"/>
      <w:r w:rsidRPr="00194A46">
        <w:rPr>
          <w:rFonts w:asciiTheme="minorHAnsi" w:hAnsiTheme="minorHAnsi" w:cstheme="minorHAnsi"/>
          <w:color w:val="000000"/>
        </w:rPr>
        <w:t xml:space="preserve"> New SRO market-related activities, including trade surveillance (equity, debt, cross-asset, and crypto), policy development, and audits. She also oversees the New SRO’s Analytics team.</w:t>
      </w:r>
    </w:p>
    <w:p w14:paraId="1FCC4606" w14:textId="77777777" w:rsidR="00194A46" w:rsidRPr="00194A46" w:rsidRDefault="00194A46" w:rsidP="00194A46">
      <w:pPr>
        <w:pStyle w:val="NormalWeb"/>
        <w:shd w:val="clear" w:color="auto" w:fill="FFFFFF"/>
        <w:textAlignment w:val="baseline"/>
        <w:rPr>
          <w:rFonts w:asciiTheme="minorHAnsi" w:hAnsiTheme="minorHAnsi" w:cstheme="minorHAnsi"/>
          <w:color w:val="000000"/>
        </w:rPr>
      </w:pPr>
      <w:r w:rsidRPr="00194A46">
        <w:rPr>
          <w:rFonts w:asciiTheme="minorHAnsi" w:hAnsiTheme="minorHAnsi" w:cstheme="minorHAnsi"/>
          <w:color w:val="000000"/>
        </w:rPr>
        <w:t>In her role as Co-Chair of the newly formed Transition Management Office, Victoria is responsible for overseeing all activities related to the integration of IIROC and the MFDA into the New SRO.</w:t>
      </w:r>
    </w:p>
    <w:p w14:paraId="7AA71A29" w14:textId="77777777" w:rsidR="00194A46" w:rsidRPr="00194A46" w:rsidRDefault="00194A46" w:rsidP="00194A46">
      <w:pPr>
        <w:pStyle w:val="NormalWeb"/>
        <w:shd w:val="clear" w:color="auto" w:fill="FFFFFF"/>
        <w:textAlignment w:val="baseline"/>
        <w:rPr>
          <w:rFonts w:asciiTheme="minorHAnsi" w:hAnsiTheme="minorHAnsi" w:cstheme="minorHAnsi"/>
          <w:color w:val="000000"/>
        </w:rPr>
      </w:pPr>
      <w:r w:rsidRPr="00194A46">
        <w:rPr>
          <w:rFonts w:asciiTheme="minorHAnsi" w:hAnsiTheme="minorHAnsi" w:cstheme="minorHAnsi"/>
          <w:color w:val="000000"/>
        </w:rPr>
        <w:t>During her career, Victoria has participated in national and international dialogues on market regulation and is the past Chair of the Intermarket Surveillance Group, an international group of exchanges, market centers, and market regulators that perform front-line market surveillance in their respective jurisdictions.</w:t>
      </w:r>
    </w:p>
    <w:p w14:paraId="77A389C2" w14:textId="77777777" w:rsidR="00194A46" w:rsidRPr="00194A46" w:rsidRDefault="00194A46" w:rsidP="00194A46">
      <w:pPr>
        <w:pStyle w:val="NormalWeb"/>
        <w:shd w:val="clear" w:color="auto" w:fill="FFFFFF"/>
        <w:textAlignment w:val="baseline"/>
        <w:rPr>
          <w:rFonts w:asciiTheme="minorHAnsi" w:hAnsiTheme="minorHAnsi" w:cstheme="minorHAnsi"/>
          <w:color w:val="000000"/>
        </w:rPr>
      </w:pPr>
      <w:r w:rsidRPr="00194A46">
        <w:rPr>
          <w:rFonts w:asciiTheme="minorHAnsi" w:hAnsiTheme="minorHAnsi" w:cstheme="minorHAnsi"/>
          <w:color w:val="000000"/>
        </w:rPr>
        <w:t>Before her career in market regulation, Victoria pursued a career in opera performance and continued to perform regularly with the Canadian Opera Company.</w:t>
      </w:r>
    </w:p>
    <w:p w14:paraId="1C68D3F1" w14:textId="77777777" w:rsidR="00A27AA0" w:rsidRPr="00194A46" w:rsidRDefault="00A27AA0">
      <w:pPr>
        <w:rPr>
          <w:lang w:val="en-US"/>
        </w:rPr>
      </w:pPr>
    </w:p>
    <w:sectPr w:rsidR="00A27AA0" w:rsidRPr="00194A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6991" w14:textId="77777777" w:rsidR="00CF5F94" w:rsidRDefault="00CF5F94" w:rsidP="00196E03">
      <w:pPr>
        <w:spacing w:after="0" w:line="240" w:lineRule="auto"/>
      </w:pPr>
      <w:r>
        <w:separator/>
      </w:r>
    </w:p>
  </w:endnote>
  <w:endnote w:type="continuationSeparator" w:id="0">
    <w:p w14:paraId="1FD71509" w14:textId="77777777" w:rsidR="00CF5F94" w:rsidRDefault="00CF5F94" w:rsidP="00196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45E6" w14:textId="77777777" w:rsidR="00CF5F94" w:rsidRDefault="00CF5F94" w:rsidP="00196E03">
      <w:pPr>
        <w:spacing w:after="0" w:line="240" w:lineRule="auto"/>
      </w:pPr>
      <w:r>
        <w:separator/>
      </w:r>
    </w:p>
  </w:footnote>
  <w:footnote w:type="continuationSeparator" w:id="0">
    <w:p w14:paraId="79780B9B" w14:textId="77777777" w:rsidR="00CF5F94" w:rsidRDefault="00CF5F94" w:rsidP="00196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C2"/>
    <w:rsid w:val="000E714A"/>
    <w:rsid w:val="00194A46"/>
    <w:rsid w:val="00196E03"/>
    <w:rsid w:val="00212B69"/>
    <w:rsid w:val="0037298D"/>
    <w:rsid w:val="003B36C2"/>
    <w:rsid w:val="00412189"/>
    <w:rsid w:val="004643EA"/>
    <w:rsid w:val="00651E3F"/>
    <w:rsid w:val="00743CAA"/>
    <w:rsid w:val="0092637C"/>
    <w:rsid w:val="00A27AA0"/>
    <w:rsid w:val="00BC2FDF"/>
    <w:rsid w:val="00CE4E54"/>
    <w:rsid w:val="00CF5F94"/>
    <w:rsid w:val="00EF0F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7CA27"/>
  <w15:chartTrackingRefBased/>
  <w15:docId w15:val="{46D609F7-AFC4-4BFC-896A-1E8BBAEA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E03"/>
  </w:style>
  <w:style w:type="paragraph" w:styleId="Footer">
    <w:name w:val="footer"/>
    <w:basedOn w:val="Normal"/>
    <w:link w:val="FooterChar"/>
    <w:uiPriority w:val="99"/>
    <w:unhideWhenUsed/>
    <w:rsid w:val="00196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E03"/>
  </w:style>
  <w:style w:type="paragraph" w:styleId="NormalWeb">
    <w:name w:val="Normal (Web)"/>
    <w:basedOn w:val="Normal"/>
    <w:uiPriority w:val="99"/>
    <w:semiHidden/>
    <w:unhideWhenUsed/>
    <w:rsid w:val="00194A4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25442">
      <w:bodyDiv w:val="1"/>
      <w:marLeft w:val="0"/>
      <w:marRight w:val="0"/>
      <w:marTop w:val="0"/>
      <w:marBottom w:val="0"/>
      <w:divBdr>
        <w:top w:val="none" w:sz="0" w:space="0" w:color="auto"/>
        <w:left w:val="none" w:sz="0" w:space="0" w:color="auto"/>
        <w:bottom w:val="none" w:sz="0" w:space="0" w:color="auto"/>
        <w:right w:val="none" w:sz="0" w:space="0" w:color="auto"/>
      </w:divBdr>
    </w:div>
    <w:div w:id="136840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0E1373D260464B9E465B395C79239A" ma:contentTypeVersion="13" ma:contentTypeDescription="Create a new document." ma:contentTypeScope="" ma:versionID="7fa9ac6d6c5680b16f19da3735138bb4">
  <xsd:schema xmlns:xsd="http://www.w3.org/2001/XMLSchema" xmlns:xs="http://www.w3.org/2001/XMLSchema" xmlns:p="http://schemas.microsoft.com/office/2006/metadata/properties" xmlns:ns3="8a20a54b-cf1c-4107-9e74-a35a391ae556" xmlns:ns4="8103360e-e22f-429b-9626-4bc272b60e9e" targetNamespace="http://schemas.microsoft.com/office/2006/metadata/properties" ma:root="true" ma:fieldsID="acb6f98b577d4c42b05dc62fbab4f470" ns3:_="" ns4:_="">
    <xsd:import namespace="8a20a54b-cf1c-4107-9e74-a35a391ae556"/>
    <xsd:import namespace="8103360e-e22f-429b-9626-4bc272b60e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0a54b-cf1c-4107-9e74-a35a391ae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03360e-e22f-429b-9626-4bc272b60e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d460029c-75c2-4a51-84ce-774907781467" origin="defaultValue">
  <element uid="3fc9b5f7-87bb-4825-9588-114e31a1ecf4" value=""/>
</sisl>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43923F-7AF6-4095-AF03-F2B02D41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0a54b-cf1c-4107-9e74-a35a391ae556"/>
    <ds:schemaRef ds:uri="8103360e-e22f-429b-9626-4bc272b60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75C87-E2DD-4860-8685-659F4E0EF3A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F2E0BEF-D4A3-4EA9-92AC-AD1E2AFFBF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E07F63-2A8D-4F53-9001-5355DACC4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IIROC</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Schnitzler</dc:creator>
  <cp:keywords>[WVTNinternal]</cp:keywords>
  <dc:description/>
  <cp:lastModifiedBy>Sarah Cooper</cp:lastModifiedBy>
  <cp:revision>2</cp:revision>
  <dcterms:created xsi:type="dcterms:W3CDTF">2023-01-09T14:10:00Z</dcterms:created>
  <dcterms:modified xsi:type="dcterms:W3CDTF">2023-01-09T14:10:00Z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213e44cb-2fa3-4351-9f98-01e1031198d4</vt:lpwstr>
  </property>
  <property fmtid="{D5CDD505-2E9C-101B-9397-08002B2CF9AE}" pid="3" name="bjDocumentLabelXML">
    <vt:lpwstr>&lt;?xml version="1.0" encoding="us-ascii"?&gt;&lt;sisl xmlns:xsi="http://www.w3.org/2001/XMLSchema-instance" xmlns:xsd="http://www.w3.org/2001/XMLSchema" sislVersion="0" policy="d460029c-75c2-4a51-84ce-774907781467" origin="defaultValue" xmlns="http://www.boldonj</vt:lpwstr>
  </property>
  <property fmtid="{D5CDD505-2E9C-101B-9397-08002B2CF9AE}" pid="4" name="bjDocumentLabelXML-0">
    <vt:lpwstr>ames.com/2008/01/sie/internal/label"&gt;&lt;element uid="3fc9b5f7-87bb-4825-9588-114e31a1ecf4" value="" /&gt;&lt;/sisl&gt;</vt:lpwstr>
  </property>
  <property fmtid="{D5CDD505-2E9C-101B-9397-08002B2CF9AE}" pid="5" name="bjDocumentSecurityLabel">
    <vt:lpwstr>Internal Use</vt:lpwstr>
  </property>
  <property fmtid="{D5CDD505-2E9C-101B-9397-08002B2CF9AE}" pid="6" name="bjSaver">
    <vt:lpwstr>t21hMji9HbkrtyEwZY692VKFSxJXBq1x</vt:lpwstr>
  </property>
  <property fmtid="{D5CDD505-2E9C-101B-9397-08002B2CF9AE}" pid="7" name="MSIP_Label_fd43acde-4127-48e7-8b7d-53da3746ec62_Enabled">
    <vt:lpwstr>true</vt:lpwstr>
  </property>
  <property fmtid="{D5CDD505-2E9C-101B-9397-08002B2CF9AE}" pid="8" name="MSIP_Label_fd43acde-4127-48e7-8b7d-53da3746ec62_SetDate">
    <vt:lpwstr>2020-10-05T13:11:16Z</vt:lpwstr>
  </property>
  <property fmtid="{D5CDD505-2E9C-101B-9397-08002B2CF9AE}" pid="9" name="MSIP_Label_fd43acde-4127-48e7-8b7d-53da3746ec62_Method">
    <vt:lpwstr>Standard</vt:lpwstr>
  </property>
  <property fmtid="{D5CDD505-2E9C-101B-9397-08002B2CF9AE}" pid="10" name="MSIP_Label_fd43acde-4127-48e7-8b7d-53da3746ec62_Name">
    <vt:lpwstr>Internal Use</vt:lpwstr>
  </property>
  <property fmtid="{D5CDD505-2E9C-101B-9397-08002B2CF9AE}" pid="11" name="MSIP_Label_fd43acde-4127-48e7-8b7d-53da3746ec62_SiteId">
    <vt:lpwstr>1c4b71fd-65b3-4d7d-9f2a-23d59c8f1989</vt:lpwstr>
  </property>
  <property fmtid="{D5CDD505-2E9C-101B-9397-08002B2CF9AE}" pid="12" name="MSIP_Label_fd43acde-4127-48e7-8b7d-53da3746ec62_ActionId">
    <vt:lpwstr>2da6af67-cb90-4a23-89e1-00008b293c2e</vt:lpwstr>
  </property>
  <property fmtid="{D5CDD505-2E9C-101B-9397-08002B2CF9AE}" pid="13" name="MSIP_Label_fd43acde-4127-48e7-8b7d-53da3746ec62_ContentBits">
    <vt:lpwstr>0</vt:lpwstr>
  </property>
  <property fmtid="{D5CDD505-2E9C-101B-9397-08002B2CF9AE}" pid="14" name="ContentTypeId">
    <vt:lpwstr>0x0101007E0E1373D260464B9E465B395C79239A</vt:lpwstr>
  </property>
</Properties>
</file>